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D90" w:rsidRDefault="00104605">
      <w:pPr>
        <w:jc w:val="center"/>
        <w:rPr>
          <w:rFonts w:ascii="Xunta Sans" w:hAnsi="Xunta Sans"/>
          <w:b/>
          <w:bCs/>
          <w:color w:val="007AB5"/>
          <w:sz w:val="28"/>
          <w:szCs w:val="28"/>
          <w:lang w:val="gl-ES"/>
        </w:rPr>
      </w:pPr>
      <w:r>
        <w:rPr>
          <w:rFonts w:ascii="Xunta Sans" w:hAnsi="Xunta Sans"/>
          <w:b/>
          <w:bCs/>
          <w:color w:val="007AB5"/>
          <w:sz w:val="28"/>
          <w:szCs w:val="28"/>
          <w:lang w:val="gl-ES"/>
        </w:rPr>
        <w:t>PROGRAMA DE DOUTORAMENTOS INDUSTRIAIS</w:t>
      </w:r>
    </w:p>
    <w:p w:rsidR="009C5D90" w:rsidRDefault="009C5D90">
      <w:pPr>
        <w:jc w:val="center"/>
        <w:rPr>
          <w:rFonts w:ascii="Xunta Sans" w:hAnsi="Xunta Sans"/>
          <w:b/>
          <w:bCs/>
          <w:color w:val="007AB5"/>
          <w:sz w:val="28"/>
          <w:szCs w:val="28"/>
          <w:lang w:val="gl-ES"/>
        </w:rPr>
      </w:pPr>
    </w:p>
    <w:tbl>
      <w:tblPr>
        <w:tblW w:w="10171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9"/>
        <w:gridCol w:w="3768"/>
        <w:gridCol w:w="2333"/>
        <w:gridCol w:w="1631"/>
        <w:gridCol w:w="1240"/>
      </w:tblGrid>
      <w:tr w:rsidR="00104605" w:rsidRPr="00104605">
        <w:trPr>
          <w:trHeight w:val="51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b/>
                <w:bCs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b/>
                <w:bCs/>
                <w:sz w:val="20"/>
                <w:szCs w:val="20"/>
                <w:lang w:val="gl-ES" w:eastAsia="es-ES"/>
              </w:rPr>
              <w:t>Promoción</w:t>
            </w:r>
          </w:p>
        </w:tc>
        <w:tc>
          <w:tcPr>
            <w:tcW w:w="3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b/>
                <w:bCs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b/>
                <w:bCs/>
                <w:sz w:val="20"/>
                <w:szCs w:val="20"/>
                <w:lang w:val="gl-ES" w:eastAsia="es-ES"/>
              </w:rPr>
              <w:t>Título de proxecto</w:t>
            </w:r>
          </w:p>
        </w:tc>
        <w:tc>
          <w:tcPr>
            <w:tcW w:w="23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b/>
                <w:bCs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b/>
                <w:bCs/>
                <w:sz w:val="20"/>
                <w:szCs w:val="20"/>
                <w:lang w:val="gl-ES" w:eastAsia="es-ES"/>
              </w:rPr>
              <w:t xml:space="preserve">Empresa/centro tecnolóxico </w:t>
            </w:r>
            <w:r w:rsidRPr="00104605">
              <w:rPr>
                <w:rFonts w:ascii="Xunta Sans" w:eastAsia="Times New Roman" w:hAnsi="Xunta Sans" w:cs="Calibri"/>
                <w:b/>
                <w:bCs/>
                <w:sz w:val="20"/>
                <w:szCs w:val="20"/>
                <w:lang w:val="gl-ES" w:eastAsia="es-ES"/>
              </w:rPr>
              <w:t>contratante</w:t>
            </w:r>
          </w:p>
        </w:tc>
        <w:tc>
          <w:tcPr>
            <w:tcW w:w="1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b/>
                <w:bCs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b/>
                <w:bCs/>
                <w:sz w:val="20"/>
                <w:szCs w:val="20"/>
                <w:lang w:val="gl-ES" w:eastAsia="es-ES"/>
              </w:rPr>
              <w:t>Universidade de procedencia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b/>
                <w:bCs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b/>
                <w:bCs/>
                <w:sz w:val="20"/>
                <w:szCs w:val="20"/>
                <w:lang w:val="gl-ES" w:eastAsia="es-ES"/>
              </w:rPr>
              <w:t>Concello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2024-2028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Plataforma de flota de robots impulsada por IA para asistencia de emerxencia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FUNDACIÓN 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INSTITUTO TECNOLÓGICO DE GALICIA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da Coruña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 Coruña</w:t>
            </w:r>
          </w:p>
        </w:tc>
      </w:tr>
      <w:tr w:rsidR="00104605" w:rsidRPr="00104605">
        <w:trPr>
          <w:trHeight w:val="102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2024-2028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Establecemento de técnicas innovadoras para a determinación de vesículas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extracelulares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con aplicación á industria biomédica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CIENYTECH SOLUCIONES, S.L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Universidade de Santiago de 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  <w:tr w:rsidR="00104605" w:rsidRPr="00104605">
        <w:trPr>
          <w:trHeight w:val="102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2024-2028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Aprendizaxe por reforzo e percepción para robótica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colaborativa</w:t>
            </w:r>
            <w:proofErr w:type="spellEnd"/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ASOCIACIÓN DE INVESTIGACIÓN METALÚRGICA DEL NOROESTE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O Porriño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2024-2028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Un modelo de simbiose industrial 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para o sector vitivinícola de Galicia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ADEGAS MOURE, S.A.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O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Saviñao</w:t>
            </w:r>
            <w:proofErr w:type="spellEnd"/>
          </w:p>
        </w:tc>
      </w:tr>
      <w:tr w:rsidR="00104605" w:rsidRPr="00104605">
        <w:trPr>
          <w:trHeight w:val="51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2024-2028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Avaliación do benestar no cultivo de peixes planos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STOLT SEA FARM, S.A.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Vigo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  <w:tr w:rsidR="00104605" w:rsidRPr="00104605">
        <w:trPr>
          <w:trHeight w:val="102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2024-2028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Métodos 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numéricos para a simulación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termomecánica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en FA DED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ASOCIACIÓN DE INVESTIGACIÓN METALÚRGICA DEL NOROESTE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</w:t>
            </w:r>
            <w:bookmarkStart w:id="0" w:name="_GoBack"/>
            <w:bookmarkEnd w:id="0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O Porriño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2024-2028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Modelado eléctrico non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liñal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multivariable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para redución de emisións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BORGWARNER EMISSIONS 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SYSTEMS SPAIN, S.L.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Vigo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Vigo</w:t>
            </w:r>
          </w:p>
        </w:tc>
      </w:tr>
      <w:tr w:rsidR="00104605" w:rsidRPr="00104605">
        <w:trPr>
          <w:trHeight w:val="51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2024-2028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Sistema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IoT-edgeAI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e Xenético: Control depredación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Mexilón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en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GaliciA</w:t>
            </w:r>
            <w:proofErr w:type="spellEnd"/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INSATI INNOVATION, S.L.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Vigo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Vigo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2024-2028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Descarbonización do sector lácteo galego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MEDRAR SMART SOLUTIONS, 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S.L.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Vilalba</w:t>
            </w:r>
          </w:p>
        </w:tc>
      </w:tr>
      <w:tr w:rsidR="00104605" w:rsidRPr="00104605">
        <w:trPr>
          <w:trHeight w:val="51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2024-2028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LLM para Explotación de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Info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Científico-Técnica para Vixilancia Tecnolóxica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LINKNOVATE SCIENCE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2024-2028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Solucións para 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Estandarización de datos Biofísicos en Biotecnoloxía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SOFTWARE 4 SCIENCE DEVELOPMENTS, S.L.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  <w:tr w:rsidR="00104605" w:rsidRPr="00104605">
        <w:trPr>
          <w:trHeight w:val="51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2024-2028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Análise bioinformática da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biodiversidade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críptica de patóxenos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SCIENCE AND BUSINESS, S.L.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Vigo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Vigo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2024-2028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Microenxerto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vitro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varied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.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Tradic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. Castaña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portainxert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toler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. Tinta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FUNDACION PAIDEIA GALIZA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 Coruña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2024-2028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Cálculo de parámetros clínicos no eixe cardiovascular-cerebral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FLOWRESERVE LABS, S.L.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  <w:tr w:rsidR="00104605" w:rsidRPr="00104605">
        <w:trPr>
          <w:trHeight w:val="51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2024-2028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 xml:space="preserve">Optimización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dun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 xml:space="preserve"> activador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biolóxico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 xml:space="preserve"> en procesos de biorremediación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BIOPRANAWORLD, S.L.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Universidade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 xml:space="preserve"> de Vigo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Pontevedra</w:t>
            </w:r>
          </w:p>
        </w:tc>
      </w:tr>
      <w:tr w:rsidR="00104605" w:rsidRPr="00104605">
        <w:trPr>
          <w:trHeight w:val="178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lastRenderedPageBreak/>
              <w:t>2023-2027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Investigación de técnicas de predición para a detección e diagnóstico automáticos de anomalías de funcionamento en instalacións de xeración e almacenamento de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prosumidores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de enerxía renovable en redes intelixentes. 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Fundación Instituto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Tecnológico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de Gali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cia (ITG)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da Coruña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 Coruña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2023-2027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Validación empírica da Metodoloxía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Envita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Stories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Envita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Digital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Solutions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S.L.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Vigo</w:t>
            </w:r>
          </w:p>
        </w:tc>
      </w:tr>
      <w:tr w:rsidR="00104605" w:rsidRPr="00104605">
        <w:trPr>
          <w:trHeight w:val="51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2023-2027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Proteínas e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quitosano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mediante tratamento de baixo impacto ambiental 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Laboratorio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Cifga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S.A.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Vigo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Lugo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2023-2027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Deseño, Optimización e Fabricación de Vectores Non Virais para a Produción de Fármacos CAR-T (VECTO-CARRITO) 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Galaria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Empr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Publ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Servizos Sanitarios SA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2023-2027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Fotoconversión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de CO2 a metanol usando moléculas metálicas depositados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Nanogap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Sub-Nm-Powder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, SA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Ames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2023-2027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Formulación, caracterización e produción de dispersións coloidais en base auga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Actega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Artistica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SA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Unipersonal</w:t>
            </w:r>
            <w:proofErr w:type="spellEnd"/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O Porriño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2023-2027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Impacto dos sistemas de contabilidade e control de xestión no benestar dos empregados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no traballo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Mentiness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Health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Care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Sociedad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Limitada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Vigo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Vilagarcía de Arousa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2023-2027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Previsión Avanzada en Galicia: Preservando o Océano e a súa Resiliencia 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Nologin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Oceanic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Weather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Systems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S.L.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  <w:tr w:rsidR="00104605" w:rsidRPr="00104605">
        <w:trPr>
          <w:trHeight w:val="102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2023-2027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Despregamento e manexo de redes móbiles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Cloud-native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no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Cloud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continuum</w:t>
            </w:r>
            <w:proofErr w:type="spellEnd"/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Fundación Centro Tecnolóxico de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Telecomunicacion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de Galicia (GRADIANT)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Vigo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Vigo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2023-2027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Busca de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biomarcadores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asociados a vesículas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extracelulares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na biopsia líquida 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Nasasbiotech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S.L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 Coruña</w:t>
            </w:r>
          </w:p>
        </w:tc>
      </w:tr>
      <w:tr w:rsidR="00104605" w:rsidRPr="00104605">
        <w:trPr>
          <w:trHeight w:val="127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2023-2027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Desenvolvemento de procesos verdes para a obtención de ingredientes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bioactivos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a partir de algas endóxenas e o seu uso en a formulación de novos produtos saudables 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Porto-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Muiños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, S.L.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Vigo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Cerceda</w:t>
            </w:r>
          </w:p>
        </w:tc>
      </w:tr>
      <w:tr w:rsidR="00104605" w:rsidRPr="00104605">
        <w:trPr>
          <w:trHeight w:val="102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2023-2027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Obtención de metanol a partir de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biohidróxeno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producido por bacterias 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Fundacion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Centro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Tecnoloxico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de Eficiencia e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Sostenibilidade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Enerxética (ENERGYLAB)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Vigo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2023-2027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Creación dun xemelgo dixital que permita a 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simulación da traxectoria de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drons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mediante técnicas de CFD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Ventilatio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Lab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S.L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  <w:tr w:rsidR="00104605" w:rsidRPr="00104605">
        <w:trPr>
          <w:trHeight w:val="51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2023-2027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Biopolímeros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Antioxidantes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Transformados en Envases Alimentarios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Spectrumgrid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Sociedad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Limitada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Vigo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Vigo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2023-2027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Impresión 3D de medicamentos: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Pharma-inks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e a súa industrialización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Fabrx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Artificial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Intelligence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S.L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O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Saviñao</w:t>
            </w:r>
            <w:proofErr w:type="spellEnd"/>
          </w:p>
        </w:tc>
      </w:tr>
      <w:tr w:rsidR="00104605" w:rsidRPr="00104605">
        <w:trPr>
          <w:trHeight w:val="102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lastRenderedPageBreak/>
              <w:t>2022-2026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Extractos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bioactivos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como terapias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antifúnxicas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en 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patoloxía forestal e aditivos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eubióticos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en alimentación animal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I-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Grape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Laboratory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  <w:tr w:rsidR="00104605" w:rsidRPr="00104605">
        <w:trPr>
          <w:trHeight w:val="127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2022-2026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e-NVELLECER: desenvolvemento de ferramentas dixitais para o deseño intelixente de péptidos terapéuticos dirixidos a membranas celulares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senescentes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. 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Md. Use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Innovation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  <w:tr w:rsidR="00104605" w:rsidRPr="00104605">
        <w:trPr>
          <w:trHeight w:val="102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2022-2026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Modelos de aprendizaxe automática para a predición, análise e caracterización de usuarios e áreas de consumo no sector da auga cidade da Coruña 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Fundación Instituto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Tecnológico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de Galicia (ITG)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da Coruña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 Coruña</w:t>
            </w:r>
          </w:p>
        </w:tc>
      </w:tr>
      <w:tr w:rsidR="00104605" w:rsidRPr="00104605">
        <w:trPr>
          <w:trHeight w:val="204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2022-2026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Desenvolvemento e validación de ferramentas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xenómicas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para a súa implantación en plans de selección por parte da empresa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Geneaqua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, para mellorar de forma rendible e sostible a produtividade de diferentes especies de peixes con interese acuícola e en especi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al do linguado senegalés. 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Geneaqua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, S.L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Lugo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2022-2026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Escalado industrial e mellora da eficiencia enerxética no curado de compostos mediante corrente eléctrica 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Nerxus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Quality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Solutions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da Coruña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A 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Coruña</w:t>
            </w:r>
          </w:p>
        </w:tc>
      </w:tr>
      <w:tr w:rsidR="00104605" w:rsidRPr="00104605">
        <w:trPr>
          <w:trHeight w:val="153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2022-2026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O sistema proposto permitirá reducir os custos do tratamento do cancro mediante terapia de protóns, facéndoo así máis accesible non só para a poboación se non tamén para o sector da investigación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Triple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Alpha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Innovation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 Coruña</w:t>
            </w:r>
          </w:p>
        </w:tc>
      </w:tr>
      <w:tr w:rsidR="00104605" w:rsidRPr="00104605">
        <w:trPr>
          <w:trHeight w:val="102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2022-2026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Análise da industria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enerxeticamente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intensiva en Galicia e deseño de estratexias e metodoloxías para a súa descarbonización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Inovalabs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Digital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Vigo</w:t>
            </w:r>
          </w:p>
        </w:tc>
      </w:tr>
      <w:tr w:rsidR="00104605" w:rsidRPr="00104605">
        <w:trPr>
          <w:trHeight w:val="102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2022-2026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Circularidade do ciclo da auga nas cidades 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Fundación Centro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Gallego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de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Investigaciones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del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Agua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, CETAQUA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2022-2026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Desenvolvemento dunha batería de ión litio con mellores prestacións a partir de 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electrólitos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semisólidos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e ánodos de si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Abcr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Laboratorios SL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Forcarei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2022-2026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Técnicas de intelixencia artificial para mellorar a calidade da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neuroimaxe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pet</w:t>
            </w:r>
            <w:proofErr w:type="spellEnd"/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Qubiotech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Health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Intelligence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Universidade Santiago de 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 Coruña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2022-2026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 xml:space="preserve">Clústeres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subnanométricos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 xml:space="preserve"> como fotocatalizadores para a degradación de Contaminantes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Nanogap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 xml:space="preserve"> Sub-Nm-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Powder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, SA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Universidade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 xml:space="preserve">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Ames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2022-2026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Optimizacion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 xml:space="preserve"> de terapias celulares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baseadas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 xml:space="preserve"> en receptores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antixénicos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Quimericos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 xml:space="preserve"> (car)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Galaria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 xml:space="preserve"> Empresa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Publica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 xml:space="preserve"> De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Servizos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 xml:space="preserve"> Sanitarios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Universidade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 xml:space="preserve"> de Vigo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  <w:t>Santiago de Compostela</w:t>
            </w:r>
          </w:p>
        </w:tc>
      </w:tr>
      <w:tr w:rsidR="00104605" w:rsidRPr="00104605">
        <w:trPr>
          <w:trHeight w:val="102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lastRenderedPageBreak/>
              <w:t>2022-2026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Reciclado biolóxico de plásticos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Fundación Centro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Tecnológico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de Investigación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Multisectorial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(CETIM)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da Coruña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Culleredo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2022-2026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Descubrimiento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de novos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biomarcadores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a través de tecnoloxías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proteómicas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de última xeración 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Biostatech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,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Advice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,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Training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&amp;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Innovation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Biostatistics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, SL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da Coruña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  <w:tr w:rsidR="00104605" w:rsidRPr="00104605">
        <w:trPr>
          <w:trHeight w:val="51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2021-2024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Investigación 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avanzada en algoritmos de comprensión da fala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Balidea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Consulting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&amp;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Programming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, S.L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Vigo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  <w:tr w:rsidR="00104605" w:rsidRPr="00104605">
        <w:trPr>
          <w:trHeight w:val="127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2021-2024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Bases científicas para o deseño dun alumeado público eficiente e responsable co medio ambiente con capacidade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biostática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sobre a colonización biolóxica do patrimonio cultural.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Ferrovial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Construccion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, S.A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  <w:tr w:rsidR="00104605" w:rsidRPr="00104605">
        <w:trPr>
          <w:trHeight w:val="127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2021-2024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e-NCAPSULAR: unha plataforma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computacional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para o deseño de fármacos e formulacións farmacéuticas baseadas en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ciclodextrina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. Aplicación a fármacos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antienvellecemento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Md.Use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Innovations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, S.L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  <w:tr w:rsidR="00104605" w:rsidRPr="00104605">
        <w:trPr>
          <w:trHeight w:val="102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21-2024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Novas estratexias de conxugación para o desenvolvemento de fármacos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PROTACs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e ferramentas fluorescentes para a súa caracterización.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Celtarys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Research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, S.L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  <w:tr w:rsidR="00104605" w:rsidRPr="00104605">
        <w:trPr>
          <w:trHeight w:val="127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2021-2024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Deseño e fabricación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de plataformas de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microfuídica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con tecnoloxías láser e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estereolitográficas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que contribúan ao desenvolvemento de terapias personalizadas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Bflow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, S.L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  <w:tr w:rsidR="00104605" w:rsidRPr="00104605">
        <w:trPr>
          <w:trHeight w:val="127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2021-2024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Modelos híbridos de orde reducida 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para a optimización e o control en tempo real dos procesos de fabricación aditiva (FA)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Asociación de Investigación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Metalúrgica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del Noroeste - Centro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Tecnológico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AIMEN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O Porriño</w:t>
            </w:r>
          </w:p>
        </w:tc>
      </w:tr>
      <w:tr w:rsidR="00104605" w:rsidRPr="00104605">
        <w:trPr>
          <w:trHeight w:val="51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2021-2024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Aprendizaxe sensible aos 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custos para o risco de crédito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Abanca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Servicios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Financieros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E.F.C., S.A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da Coruña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 Coruña</w:t>
            </w:r>
          </w:p>
        </w:tc>
      </w:tr>
      <w:tr w:rsidR="00104605" w:rsidRPr="00104605">
        <w:trPr>
          <w:trHeight w:val="127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2021-2024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Xemelgos dixitais para pesqueiras con técnicas baseadas en datos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hidroacústicos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(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Digital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twins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for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Fisheries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with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Hydroacustic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data-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driven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techniques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-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DiFiHy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)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Marine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Instruments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, S.A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da Coruña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Nigrán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2021-2024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Aeromoniase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e saúde intestinal: un novo enfoque para un vello problema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Insuiña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S.L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Redondela</w:t>
            </w:r>
          </w:p>
        </w:tc>
      </w:tr>
      <w:tr w:rsidR="00104605" w:rsidRPr="00104605">
        <w:trPr>
          <w:trHeight w:val="127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2021-2024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Dimensionamento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e 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optimización do sistema de propulsión do vehículo para aplicacións de enerxías alternativas. Desenvolvemento virtual e validación experimental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Fundación Centro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Tecnológico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de Automoción de Galicia (CTAG)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Vigo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O Porriño</w:t>
            </w:r>
          </w:p>
        </w:tc>
      </w:tr>
      <w:tr w:rsidR="00104605" w:rsidRPr="00104605">
        <w:trPr>
          <w:trHeight w:val="76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2021-2024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Intelixencia artificial aplicada aos procesos de retransmisión de eventos deportivos en tempo real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Cinfo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Contenidos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Informativos Personalizados, S.L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da Coruña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 Coruña</w:t>
            </w:r>
          </w:p>
        </w:tc>
      </w:tr>
      <w:tr w:rsidR="00104605" w:rsidRPr="00104605">
        <w:trPr>
          <w:trHeight w:val="1020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lastRenderedPageBreak/>
              <w:t>2021-2024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Investigación de novos algoritmos DL (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Deep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Learning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) e/ou ML (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Machine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Learning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) para aplicación no ámbito industrial 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Centro Tecnolóxico de Telecomunicacións De Galicia (GRADIANT)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Vigo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Vigo</w:t>
            </w:r>
          </w:p>
        </w:tc>
      </w:tr>
      <w:tr w:rsidR="00104605" w:rsidRPr="00104605">
        <w:trPr>
          <w:trHeight w:val="1785"/>
        </w:trPr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2021-2024</w:t>
            </w:r>
          </w:p>
        </w:tc>
        <w:tc>
          <w:tcPr>
            <w:tcW w:w="3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Contribución estatística no campo do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joint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modeling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(JM)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bayesiano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, para a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modelización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conxunta de datos de supervivencia e lonxitudinais. Obtención de predicións dinámicas do risco individual dos pacientes, orientadas á medicina personalizada.</w:t>
            </w:r>
          </w:p>
        </w:tc>
        <w:tc>
          <w:tcPr>
            <w:tcW w:w="233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Biostatech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Advice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Training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&amp;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Innovation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In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 xml:space="preserve"> </w:t>
            </w:r>
            <w:proofErr w:type="spellStart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Bios</w:t>
            </w: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tatistics</w:t>
            </w:r>
            <w:proofErr w:type="spellEnd"/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, S.L</w:t>
            </w:r>
          </w:p>
        </w:tc>
        <w:tc>
          <w:tcPr>
            <w:tcW w:w="16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Universidade de Santiago de Compostela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5D90" w:rsidRPr="00104605" w:rsidRDefault="00104605">
            <w:pPr>
              <w:widowControl w:val="0"/>
              <w:spacing w:after="0" w:line="240" w:lineRule="auto"/>
              <w:rPr>
                <w:rFonts w:ascii="Xunta Sans" w:eastAsia="Times New Roman" w:hAnsi="Xunta Sans" w:cs="Calibri"/>
                <w:sz w:val="20"/>
                <w:szCs w:val="20"/>
                <w:lang w:eastAsia="es-ES"/>
              </w:rPr>
            </w:pPr>
            <w:r w:rsidRPr="00104605">
              <w:rPr>
                <w:rFonts w:ascii="Xunta Sans" w:eastAsia="Times New Roman" w:hAnsi="Xunta Sans" w:cs="Calibri"/>
                <w:sz w:val="20"/>
                <w:szCs w:val="20"/>
                <w:lang w:val="gl-ES" w:eastAsia="es-ES"/>
              </w:rPr>
              <w:t>Santiago de Compostela</w:t>
            </w:r>
          </w:p>
        </w:tc>
      </w:tr>
    </w:tbl>
    <w:p w:rsidR="009C5D90" w:rsidRDefault="009C5D90">
      <w:pPr>
        <w:pStyle w:val="XuntaTextonormal"/>
        <w:jc w:val="both"/>
        <w:rPr>
          <w:lang w:val="gl-ES"/>
        </w:rPr>
      </w:pPr>
    </w:p>
    <w:p w:rsidR="009C5D90" w:rsidRDefault="009C5D90"/>
    <w:sectPr w:rsidR="009C5D90"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D90"/>
    <w:rsid w:val="00104605"/>
    <w:rsid w:val="009C5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7286"/>
  <w15:docId w15:val="{FCEE5FF0-711B-40F3-B991-08531E58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independienteCar">
    <w:name w:val="Texto independiente Car"/>
    <w:basedOn w:val="Fuentedeprrafopredeter"/>
    <w:link w:val="Textoindependiente"/>
    <w:qFormat/>
    <w:rsid w:val="00164D6A"/>
    <w:rPr>
      <w:rFonts w:eastAsiaTheme="minorEastAsia"/>
      <w:sz w:val="24"/>
      <w:szCs w:val="24"/>
      <w:lang w:eastAsia="zh-CN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164D6A"/>
    <w:pPr>
      <w:spacing w:after="140" w:line="276" w:lineRule="auto"/>
    </w:pPr>
    <w:rPr>
      <w:rFonts w:eastAsiaTheme="minorEastAsia"/>
      <w:sz w:val="24"/>
      <w:szCs w:val="24"/>
      <w:lang w:eastAsia="zh-CN"/>
    </w:r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  <w:lang/>
    </w:rPr>
  </w:style>
  <w:style w:type="paragraph" w:customStyle="1" w:styleId="XuntaTextonormal">
    <w:name w:val="Xunta Texto normal"/>
    <w:basedOn w:val="NormalWeb"/>
    <w:qFormat/>
    <w:rsid w:val="00164D6A"/>
    <w:pPr>
      <w:shd w:val="clear" w:color="auto" w:fill="FFFFFF"/>
      <w:spacing w:before="280" w:after="280" w:line="260" w:lineRule="exact"/>
      <w:contextualSpacing/>
    </w:pPr>
    <w:rPr>
      <w:rFonts w:ascii="Xunta Sans" w:eastAsia="Times New Roman" w:hAnsi="Xunta Sans" w:cs="Open Sans"/>
      <w:color w:val="000000"/>
      <w:sz w:val="21"/>
      <w:szCs w:val="21"/>
      <w:lang w:val="pt-BR" w:eastAsia="zh-CN"/>
    </w:rPr>
  </w:style>
  <w:style w:type="paragraph" w:customStyle="1" w:styleId="Contenidodelatabla">
    <w:name w:val="Contenido de la tabla"/>
    <w:basedOn w:val="Normal"/>
    <w:qFormat/>
    <w:rsid w:val="00164D6A"/>
    <w:pPr>
      <w:widowControl w:val="0"/>
      <w:suppressLineNumbers/>
      <w:spacing w:after="0" w:line="240" w:lineRule="auto"/>
    </w:pPr>
    <w:rPr>
      <w:rFonts w:eastAsiaTheme="minorEastAsia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qFormat/>
    <w:rsid w:val="00164D6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1719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Xunta de Galicia</Company>
  <LinksUpToDate>false</LinksUpToDate>
  <CharactersWithSpaces>11152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Felpeto Babío, Vanesa</dc:creator>
  <dc:description/>
  <cp:lastModifiedBy>Felpeto Babío, Vanesa</cp:lastModifiedBy>
  <cp:revision>2</cp:revision>
  <cp:lastPrinted>2025-04-09T11:32:00Z</cp:lastPrinted>
  <dcterms:created xsi:type="dcterms:W3CDTF">2025-04-09T13:00:00Z</dcterms:created>
  <dcterms:modified xsi:type="dcterms:W3CDTF">2025-04-09T13:00:00Z</dcterms:modified>
  <dc:language>es-ES</dc:language>
</cp:coreProperties>
</file>